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E52B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МЕКТЕПКЕ ДЕЙІНГІ ҰЙЫМЫНЫҢ ТӘРБИЕШІСІ</w:t>
      </w:r>
    </w:p>
    <w:p w14:paraId="6AB17CAF" w14:textId="26C6556E" w:rsidR="00F462E2" w:rsidRPr="00EC228C" w:rsidRDefault="001B5A28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қыту</w:t>
      </w:r>
      <w:proofErr w:type="spellEnd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тобындағы</w:t>
      </w:r>
      <w:proofErr w:type="spellEnd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</w:t>
      </w:r>
      <w:proofErr w:type="spellEnd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078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 </w:t>
      </w:r>
      <w:proofErr w:type="spellStart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</w:p>
    <w:p w14:paraId="36092C27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Орташа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лауазымдық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 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жалақы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132 178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теңгеден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өтілі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білімі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санатына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байланысты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18EFA132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Жалпы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біліктілік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талаптары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3C07CA84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даярлығын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өтіліне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қойылмайды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біліктілігінің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тәрбиешісі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лауазымындағы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педагог-модератор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біліктілігінің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лауазымындағы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педагог-модератор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үшін-кемінде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педагог –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үшін-кемінде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F0EB25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Білуге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міндетті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62799EF7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00000">
        <w:fldChar w:fldCharType="begin"/>
      </w:r>
      <w:r w:rsidR="00000000">
        <w:instrText>HYPERLINK "https://adilet.zan.kz/kaz/docs/K950001000_" \l "z1"</w:instrText>
      </w:r>
      <w:r w:rsidR="00000000">
        <w:fldChar w:fldCharType="separate"/>
      </w:r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Конституциясы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00000">
        <w:fldChar w:fldCharType="begin"/>
      </w:r>
      <w:r w:rsidR="00000000">
        <w:instrText>HYPERLINK "https://adilet.zan.kz/kaz/docs/Z070000319_" \l "z1"</w:instrText>
      </w:r>
      <w:r w:rsidR="00000000">
        <w:fldChar w:fldCharType="separate"/>
      </w:r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туралы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5" w:anchor="z22" w:history="1">
        <w:r w:rsidRPr="00EC2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Педагог </w:t>
        </w:r>
        <w:proofErr w:type="spellStart"/>
        <w:r w:rsidRPr="00EC2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мәртебесі</w:t>
        </w:r>
        <w:proofErr w:type="spellEnd"/>
        <w:r w:rsidRPr="00EC2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C2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туралы</w:t>
        </w:r>
        <w:proofErr w:type="spellEnd"/>
      </w:hyperlink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proofErr w:type="spellStart"/>
      <w:r w:rsidR="00000000">
        <w:fldChar w:fldCharType="begin"/>
      </w:r>
      <w:r w:rsidR="00000000">
        <w:instrText>HYPERLINK "https://adilet.zan.kz/kaz/docs/Z1500000410" \l "z1"</w:instrText>
      </w:r>
      <w:r w:rsidR="00000000">
        <w:fldChar w:fldCharType="separate"/>
      </w:r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Сыбайлас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жемқорлыққа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қарсы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іс-қимыл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туралы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перспективаларын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айқындайтын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стандарты;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психология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дәрігерге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санитариялық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нормативтік-құқықтық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D4503B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тәртібінің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санитариялық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16D3DA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Функционалдық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міндеттері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20CA4C1B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жоспарына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ұйымдастырылған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қызметінің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режимдік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сәттерді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таңертеңгі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таңертеңгі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ішу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қозғалыс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серуендеуді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күндізгі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ұйқыны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сауықтыру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өткізеді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заттық-дамытушылық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жасауда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дамуында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ауытқулары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қажеттіліктерін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тәрбие-білім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жоспарлайды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жеткізілген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жобалайды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бірдей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бастапқы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мүмкіндіктерді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ортасына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берілуіне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әлеуметтендіруді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ұсынымдарын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берілуіне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басқалар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отандық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тәжірибелерді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таратумен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66F98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Құжаттарды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қабылдау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мерзімі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3C83CE25" w14:textId="77777777" w:rsidR="00F462E2" w:rsidRPr="000B3C3F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151515"/>
          <w:shd w:val="clear" w:color="auto" w:fill="FFFFFF"/>
        </w:rPr>
      </w:pPr>
      <w:r w:rsidRPr="000B3C3F">
        <w:rPr>
          <w:rStyle w:val="a3"/>
          <w:rFonts w:ascii="Times New Roman" w:hAnsi="Times New Roman" w:cs="Times New Roman"/>
          <w:color w:val="151515"/>
          <w:shd w:val="clear" w:color="auto" w:fill="FFFFFF"/>
        </w:rPr>
        <w:t>АРИЯЛАНҒАН КҮННЕН БАСТАП ЖЕТІ ЖҰМЫС КҮНІ ІШІНДЕ </w:t>
      </w:r>
    </w:p>
    <w:p w14:paraId="27883690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Қажетті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құжаттар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2FA1F2FA" w14:textId="77777777" w:rsidR="00F462E2" w:rsidRDefault="00F462E2" w:rsidP="00F462E2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bookmarkStart w:id="0" w:name="z169"/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2012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21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57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(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7495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)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беру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мен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kk-KZ"/>
        </w:rPr>
        <w:t>10</w:t>
      </w:r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-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қосымшасына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сәйкес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нысан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бойынша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өтініш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;</w:t>
      </w:r>
    </w:p>
    <w:p w14:paraId="72F3314A" w14:textId="77777777" w:rsidR="00F462E2" w:rsidRPr="0099593B" w:rsidRDefault="00F462E2" w:rsidP="00F462E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(идентификация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76B6E73B" w14:textId="77777777" w:rsidR="00F462E2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z170"/>
      <w:bookmarkEnd w:id="0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тұрғылықты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bookmarkStart w:id="2" w:name="z171"/>
      <w:bookmarkEnd w:id="1"/>
    </w:p>
    <w:p w14:paraId="61D1AC4E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Педагогтердің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лауазымға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3CC1F80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z172"/>
      <w:bookmarkEnd w:id="2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  <w:bookmarkEnd w:id="3"/>
    </w:p>
    <w:p w14:paraId="08E15250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6) "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2020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30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ҚР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ДСМ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-175/2020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тізілімінде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21579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471F6E40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z174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психоневрологиялық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BD56704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z175"/>
      <w:bookmarkEnd w:id="4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8)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4DDCF28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" w:name="z176"/>
      <w:bookmarkEnd w:id="5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9)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модератордан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куәлік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bookmarkEnd w:id="6"/>
    <w:p w14:paraId="2C610F0B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2012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21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57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7495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беру</w:t>
      </w:r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мен</w:t>
      </w:r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11-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қосымшаға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28AE6D9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тәжірибе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бейнепрезентациясы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кемінде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15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төменгі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ажыратымдылығы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720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480.</w:t>
      </w:r>
    </w:p>
    <w:p w14:paraId="45C6E21B" w14:textId="77777777" w:rsidR="00F462E2" w:rsidRDefault="00F462E2" w:rsidP="00F46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  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«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 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 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Жумабаев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көшесі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1/1</w:t>
      </w:r>
    </w:p>
    <w:p w14:paraId="79DD0663" w14:textId="77777777" w:rsidR="00F462E2" w:rsidRPr="006F0C8E" w:rsidRDefault="00F462E2" w:rsidP="00F46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016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016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hyperlink r:id="rId6" w:history="1"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yasadakbidai</w:t>
        </w:r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B0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0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B016CA">
        <w:rPr>
          <w:rFonts w:ascii="Times New Roman" w:eastAsia="Times New Roman" w:hAnsi="Times New Roman" w:cs="Times New Roman"/>
          <w:sz w:val="24"/>
          <w:szCs w:val="24"/>
          <w:lang w:eastAsia="ru-RU"/>
        </w:rPr>
        <w:t>: 35-76-34</w:t>
      </w:r>
    </w:p>
    <w:p w14:paraId="7913B0F1" w14:textId="77777777" w:rsidR="00D376A5" w:rsidRDefault="00D376A5"/>
    <w:sectPr w:rsidR="00D3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35C"/>
    <w:multiLevelType w:val="hybridMultilevel"/>
    <w:tmpl w:val="05F62066"/>
    <w:lvl w:ilvl="0" w:tplc="FB3827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40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77"/>
    <w:rsid w:val="001B5A28"/>
    <w:rsid w:val="005A36FF"/>
    <w:rsid w:val="00783077"/>
    <w:rsid w:val="00B0787D"/>
    <w:rsid w:val="00C81FCA"/>
    <w:rsid w:val="00D376A5"/>
    <w:rsid w:val="00F4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41BB"/>
  <w15:chartTrackingRefBased/>
  <w15:docId w15:val="{4E15A2A0-6B13-46C8-AAED-CF29D0E6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62E2"/>
    <w:rPr>
      <w:b/>
      <w:bCs/>
    </w:rPr>
  </w:style>
  <w:style w:type="character" w:styleId="a4">
    <w:name w:val="Hyperlink"/>
    <w:basedOn w:val="a0"/>
    <w:uiPriority w:val="99"/>
    <w:unhideWhenUsed/>
    <w:rsid w:val="00F462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sadakbidai@mail.ru" TargetMode="External"/><Relationship Id="rId5" Type="http://schemas.openxmlformats.org/officeDocument/2006/relationships/hyperlink" Target="https://adilet.zan.kz/kaz/docs/Z1900000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Кульбан Рахимова</cp:lastModifiedBy>
  <cp:revision>4</cp:revision>
  <dcterms:created xsi:type="dcterms:W3CDTF">2023-08-23T06:49:00Z</dcterms:created>
  <dcterms:modified xsi:type="dcterms:W3CDTF">2024-03-07T04:35:00Z</dcterms:modified>
</cp:coreProperties>
</file>